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8F372" w14:textId="77777777" w:rsidR="00C91C88" w:rsidRDefault="00000000">
      <w:pPr>
        <w:ind w:left="1440"/>
        <w:jc w:val="center"/>
      </w:pPr>
      <w:proofErr w:type="spellStart"/>
      <w:r>
        <w:rPr>
          <w:rFonts w:ascii="Tahoma" w:eastAsia="Tahoma" w:hAnsi="Tahoma" w:cs="Tahoma"/>
          <w:b/>
          <w:color w:val="FAC709"/>
          <w:sz w:val="40"/>
          <w:szCs w:val="40"/>
        </w:rPr>
        <w:t>Eğitim</w:t>
      </w:r>
      <w:proofErr w:type="spellEnd"/>
      <w:r>
        <w:rPr>
          <w:rFonts w:ascii="Tahoma" w:eastAsia="Tahoma" w:hAnsi="Tahoma" w:cs="Tahoma"/>
          <w:b/>
          <w:color w:val="FAC709"/>
          <w:sz w:val="40"/>
          <w:szCs w:val="40"/>
        </w:rPr>
        <w:t xml:space="preserve"> </w:t>
      </w:r>
      <w:proofErr w:type="spellStart"/>
      <w:r>
        <w:rPr>
          <w:rFonts w:ascii="Tahoma" w:eastAsia="Tahoma" w:hAnsi="Tahoma" w:cs="Tahoma"/>
          <w:b/>
          <w:color w:val="FAC709"/>
          <w:sz w:val="40"/>
          <w:szCs w:val="40"/>
        </w:rPr>
        <w:t>Fişi</w:t>
      </w:r>
      <w:proofErr w:type="spellEnd"/>
      <w:r>
        <w:rPr>
          <w:rFonts w:ascii="Tahoma" w:eastAsia="Tahoma" w:hAnsi="Tahoma" w:cs="Tahoma"/>
          <w:b/>
          <w:color w:val="FAC709"/>
          <w:sz w:val="40"/>
          <w:szCs w:val="40"/>
        </w:rPr>
        <w:t xml:space="preserve"> </w:t>
      </w:r>
    </w:p>
    <w:tbl>
      <w:tblPr>
        <w:tblStyle w:val="a"/>
        <w:tblW w:w="9345" w:type="dxa"/>
        <w:tblInd w:w="13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22"/>
        <w:gridCol w:w="6657"/>
        <w:gridCol w:w="766"/>
      </w:tblGrid>
      <w:tr w:rsidR="00C91C88" w14:paraId="13F8C39D" w14:textId="77777777" w:rsidTr="0036709B">
        <w:trPr>
          <w:trHeight w:val="366"/>
        </w:trPr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709"/>
          </w:tcPr>
          <w:p w14:paraId="3F001223" w14:textId="77777777" w:rsidR="00C91C88" w:rsidRDefault="00000000">
            <w:pP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Başlık</w:t>
            </w:r>
            <w:proofErr w:type="spellEnd"/>
          </w:p>
        </w:tc>
        <w:tc>
          <w:tcPr>
            <w:tcW w:w="7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C4ABA0" w14:textId="77777777" w:rsidR="00C91C88" w:rsidRDefault="00000000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Özel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ürünler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ters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ipotek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)</w:t>
            </w:r>
          </w:p>
        </w:tc>
      </w:tr>
      <w:tr w:rsidR="00C91C88" w14:paraId="6AC32E76" w14:textId="77777777" w:rsidTr="0036709B">
        <w:trPr>
          <w:trHeight w:val="413"/>
        </w:trPr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709"/>
          </w:tcPr>
          <w:p w14:paraId="49751123" w14:textId="77777777" w:rsidR="00C91C88" w:rsidRDefault="00000000">
            <w:pP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Anahtar</w:t>
            </w:r>
            <w:proofErr w:type="spellEnd"/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Kelimeler</w:t>
            </w:r>
            <w:proofErr w:type="spellEnd"/>
          </w:p>
        </w:tc>
        <w:tc>
          <w:tcPr>
            <w:tcW w:w="7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1F4C69" w14:textId="77777777" w:rsidR="00C91C88" w:rsidRDefault="00000000">
            <w:pPr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Ters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ipotek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bağlantılı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mevduatlar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döviz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hesapları</w:t>
            </w:r>
            <w:proofErr w:type="spellEnd"/>
          </w:p>
        </w:tc>
      </w:tr>
      <w:tr w:rsidR="00C91C88" w14:paraId="52BB5BFE" w14:textId="77777777" w:rsidTr="0036709B">
        <w:trPr>
          <w:trHeight w:val="405"/>
        </w:trPr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709"/>
          </w:tcPr>
          <w:p w14:paraId="5CDA484C" w14:textId="77777777" w:rsidR="00C91C88" w:rsidRDefault="00000000">
            <w:pP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Sağlayıcı</w:t>
            </w:r>
            <w:proofErr w:type="spellEnd"/>
          </w:p>
        </w:tc>
        <w:tc>
          <w:tcPr>
            <w:tcW w:w="7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1466DF" w14:textId="77777777" w:rsidR="00C91C88" w:rsidRDefault="00000000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UMA</w:t>
            </w:r>
          </w:p>
        </w:tc>
      </w:tr>
      <w:tr w:rsidR="00C91C88" w14:paraId="609C62AB" w14:textId="77777777" w:rsidTr="0036709B">
        <w:trPr>
          <w:trHeight w:val="426"/>
        </w:trPr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709"/>
          </w:tcPr>
          <w:p w14:paraId="78C4F716" w14:textId="77777777" w:rsidR="00C91C88" w:rsidRDefault="00000000">
            <w:pP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Dil</w:t>
            </w:r>
            <w:proofErr w:type="spellEnd"/>
          </w:p>
        </w:tc>
        <w:tc>
          <w:tcPr>
            <w:tcW w:w="7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4802B3" w14:textId="77777777" w:rsidR="00C91C88" w:rsidRDefault="00000000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İngilizce</w:t>
            </w:r>
            <w:proofErr w:type="spellEnd"/>
          </w:p>
        </w:tc>
      </w:tr>
      <w:tr w:rsidR="00C91C88" w14:paraId="61E12294" w14:textId="77777777" w:rsidTr="0036709B"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709"/>
          </w:tcPr>
          <w:p w14:paraId="6A822B8F" w14:textId="77777777" w:rsidR="00C91C88" w:rsidRDefault="00000000">
            <w:pP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Hedefler</w:t>
            </w:r>
            <w:proofErr w:type="spellEnd"/>
          </w:p>
        </w:tc>
        <w:tc>
          <w:tcPr>
            <w:tcW w:w="7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CE0D4E" w14:textId="77777777" w:rsidR="00C91C88" w:rsidRDefault="00000000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Bazı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özel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finansman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yatırım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ürünlerine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genel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bakış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sağlamak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</w:tc>
      </w:tr>
      <w:tr w:rsidR="00C91C88" w14:paraId="5F85A473" w14:textId="77777777" w:rsidTr="0036709B"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709"/>
          </w:tcPr>
          <w:p w14:paraId="14F87F47" w14:textId="77777777" w:rsidR="00C91C88" w:rsidRDefault="00000000">
            <w:pP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Öğrenme</w:t>
            </w:r>
            <w:proofErr w:type="spellEnd"/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Kazanımları</w:t>
            </w:r>
            <w:proofErr w:type="spellEnd"/>
          </w:p>
        </w:tc>
        <w:tc>
          <w:tcPr>
            <w:tcW w:w="7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3795C5" w14:textId="77777777" w:rsidR="00C91C88" w:rsidRDefault="00000000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92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Ters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ipoteklerin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nasıl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çalıştığını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anlamak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1B796B47" w14:textId="77777777" w:rsidR="00C91C88" w:rsidRDefault="00000000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92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Yapılandırılmış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mevduatların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nasıl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çalıştığını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anlamak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1C154BED" w14:textId="77777777" w:rsidR="00C91C88" w:rsidRDefault="00C91C88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9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80E815C" w14:textId="77777777" w:rsidR="00C91C88" w:rsidRDefault="00C91C88">
            <w:pP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C91C88" w14:paraId="2CE3B187" w14:textId="77777777" w:rsidTr="0036709B">
        <w:trPr>
          <w:trHeight w:val="396"/>
        </w:trPr>
        <w:tc>
          <w:tcPr>
            <w:tcW w:w="19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709"/>
            <w:vAlign w:val="center"/>
          </w:tcPr>
          <w:p w14:paraId="2502BDB3" w14:textId="77777777" w:rsidR="00C91C88" w:rsidRDefault="00000000">
            <w:pP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Eğitim</w:t>
            </w:r>
            <w:proofErr w:type="spellEnd"/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Alanı</w:t>
            </w:r>
            <w:proofErr w:type="spellEnd"/>
          </w:p>
          <w:p w14:paraId="75344168" w14:textId="77777777" w:rsidR="00C91C88" w:rsidRDefault="00C91C88">
            <w:pP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BE3AA0" w14:textId="77777777" w:rsidR="00C91C88" w:rsidRDefault="00000000">
            <w:pPr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Finansal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Okuryazarlık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Alfabesi</w:t>
            </w:r>
            <w:proofErr w:type="spellEnd"/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709"/>
          </w:tcPr>
          <w:p w14:paraId="4CDBF21A" w14:textId="77777777" w:rsidR="00C91C88" w:rsidRDefault="00C91C88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C91C88" w14:paraId="5E0A6CE2" w14:textId="77777777" w:rsidTr="0036709B">
        <w:trPr>
          <w:trHeight w:val="416"/>
        </w:trPr>
        <w:tc>
          <w:tcPr>
            <w:tcW w:w="19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709"/>
            <w:vAlign w:val="center"/>
          </w:tcPr>
          <w:p w14:paraId="361E58F7" w14:textId="77777777" w:rsidR="00C91C88" w:rsidRDefault="00C91C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47DC2A" w14:textId="77777777" w:rsidR="00C91C88" w:rsidRDefault="00000000">
            <w:pPr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Finansal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Karar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Verme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Yönetme</w:t>
            </w:r>
            <w:proofErr w:type="spellEnd"/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709"/>
          </w:tcPr>
          <w:p w14:paraId="70D60854" w14:textId="77777777" w:rsidR="00C91C88" w:rsidRDefault="00000000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X</w:t>
            </w:r>
          </w:p>
        </w:tc>
      </w:tr>
      <w:tr w:rsidR="00C91C88" w14:paraId="6CA5E14C" w14:textId="77777777" w:rsidTr="0036709B">
        <w:trPr>
          <w:trHeight w:val="408"/>
        </w:trPr>
        <w:tc>
          <w:tcPr>
            <w:tcW w:w="19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709"/>
            <w:vAlign w:val="center"/>
          </w:tcPr>
          <w:p w14:paraId="5100095F" w14:textId="77777777" w:rsidR="00C91C88" w:rsidRDefault="00C91C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74513D" w14:textId="77777777" w:rsidR="00C91C88" w:rsidRDefault="00000000">
            <w:pPr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Gelir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Finansı</w:t>
            </w:r>
            <w:proofErr w:type="spellEnd"/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709"/>
          </w:tcPr>
          <w:p w14:paraId="4E5D4ED3" w14:textId="77777777" w:rsidR="00C91C88" w:rsidRDefault="00C91C88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C91C88" w14:paraId="6D2A2073" w14:textId="77777777" w:rsidTr="0036709B">
        <w:trPr>
          <w:trHeight w:val="1668"/>
        </w:trPr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709"/>
          </w:tcPr>
          <w:p w14:paraId="32C108FC" w14:textId="77777777" w:rsidR="00C91C88" w:rsidRDefault="00000000">
            <w:pP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İçerik</w:t>
            </w:r>
            <w:proofErr w:type="spellEnd"/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Dizimi</w:t>
            </w:r>
            <w:proofErr w:type="spellEnd"/>
          </w:p>
        </w:tc>
        <w:tc>
          <w:tcPr>
            <w:tcW w:w="7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828670" w14:textId="77777777" w:rsidR="00C91C88" w:rsidRDefault="00000000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Ters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ipotek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nedir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?</w:t>
            </w:r>
          </w:p>
          <w:p w14:paraId="546C36D3" w14:textId="77777777" w:rsidR="00C91C88" w:rsidRDefault="00000000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Ters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ipoteklerin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geri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ödeme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yolları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.</w:t>
            </w:r>
          </w:p>
          <w:p w14:paraId="56802913" w14:textId="77777777" w:rsidR="00C91C88" w:rsidRDefault="00000000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Döviz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banka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hesapları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nelerdir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?</w:t>
            </w:r>
          </w:p>
          <w:p w14:paraId="0DB49160" w14:textId="77777777" w:rsidR="00C91C88" w:rsidRDefault="00000000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Bağlantılı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depozito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nedir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?</w:t>
            </w:r>
          </w:p>
          <w:p w14:paraId="6339D0B0" w14:textId="77777777" w:rsidR="00C91C88" w:rsidRDefault="00000000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Karışık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tasarruf-yatırım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mevduatı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.</w:t>
            </w:r>
          </w:p>
          <w:p w14:paraId="3C07CE59" w14:textId="77777777" w:rsidR="00C91C88" w:rsidRDefault="00000000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Yapılandırılmış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bir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depozito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alırken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nelere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dikkat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edilmelidir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?</w:t>
            </w:r>
          </w:p>
          <w:p w14:paraId="12840114" w14:textId="77777777" w:rsidR="00C91C88" w:rsidRDefault="00000000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Bağlantılı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mevduat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örneği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.</w:t>
            </w:r>
          </w:p>
        </w:tc>
      </w:tr>
      <w:tr w:rsidR="00C91C88" w14:paraId="27CEC61A" w14:textId="77777777" w:rsidTr="0036709B">
        <w:trPr>
          <w:trHeight w:val="1264"/>
        </w:trPr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709"/>
          </w:tcPr>
          <w:p w14:paraId="042BC0DC" w14:textId="77777777" w:rsidR="00C91C88" w:rsidRDefault="00000000">
            <w:pP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bookmarkStart w:id="0" w:name="_heading=h.gjdgxs" w:colFirst="0" w:colLast="0"/>
            <w:bookmarkEnd w:id="0"/>
            <w:proofErr w:type="spellStart"/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İçerik</w:t>
            </w:r>
            <w:proofErr w:type="spellEnd"/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Gelişimi</w:t>
            </w:r>
            <w:proofErr w:type="spellEnd"/>
          </w:p>
          <w:p w14:paraId="1D926CC0" w14:textId="77777777" w:rsidR="00C91C88" w:rsidRDefault="00000000">
            <w:pP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 xml:space="preserve">(1.500 </w:t>
            </w:r>
            <w:proofErr w:type="spellStart"/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kelime</w:t>
            </w:r>
            <w:proofErr w:type="spellEnd"/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 xml:space="preserve"> max.)</w:t>
            </w:r>
          </w:p>
        </w:tc>
        <w:tc>
          <w:tcPr>
            <w:tcW w:w="7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2B767" w14:textId="77777777" w:rsidR="00C91C88" w:rsidRDefault="00000000">
            <w:pPr>
              <w:spacing w:line="259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1.-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Ters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ipotek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nedir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?</w:t>
            </w:r>
          </w:p>
          <w:p w14:paraId="07229FFF" w14:textId="77777777" w:rsidR="00C91C88" w:rsidRDefault="00000000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Ters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İpotek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65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yaşından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itibaren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belirli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yaşın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üzerinde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olan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veya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dereceye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kadar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sakatlık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(% 33'e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eşit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veya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daha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büyük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veya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bağımlılık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sahibi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kişilere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tek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seferde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veya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periyodik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ödemelerle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verilen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alışılmış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konut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ipoteği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ile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güvence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altına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alınan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kredidir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ölüm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zamanına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kadar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geri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ödenemez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5660A83E" w14:textId="77777777" w:rsidR="00C91C88" w:rsidRDefault="00000000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Müşteri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ev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almak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için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kredi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talep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etmek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için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bankaya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gitmez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daha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sonra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ipotek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ederek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garanti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eder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aksine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evi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mülkiyer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olarak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kredinin</w:t>
            </w:r>
            <w:proofErr w:type="spellEnd"/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teminatı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olarak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sunar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hem de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müşterinin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ölümüne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kadar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kullanılmaya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devam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edebilecek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mülkün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mülkiyetini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kaybetmeden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55232B9D" w14:textId="77777777" w:rsidR="00C91C88" w:rsidRDefault="00000000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Bu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kredinin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amacı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ev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sahibinin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ölümüne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kadar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gelir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sağlamaktır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414CFEC0" w14:textId="77777777" w:rsidR="00C91C88" w:rsidRDefault="00C91C88">
            <w:pPr>
              <w:spacing w:line="259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41D5E7FD" w14:textId="77777777" w:rsidR="00C91C88" w:rsidRDefault="00C91C88">
            <w:pPr>
              <w:spacing w:line="259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46319F64" w14:textId="77777777" w:rsidR="00C91C8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Bu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tür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kredide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verilen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azami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tutar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işlem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sırasında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değerlenen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değerin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belirli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yüzdesidir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. Bu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tutar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kerede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çekilebilir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ancak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normalde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periyodik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olarak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ödenir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genellikle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aylık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gelir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şeklinde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).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Alınacak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bu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kiranın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miktarı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birkaç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faktöre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bağlıdır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  <w:p w14:paraId="78BC87EE" w14:textId="77777777" w:rsidR="00C91C88" w:rsidRDefault="0000000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Evin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değeri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73B7B609" w14:textId="77777777" w:rsidR="00C91C88" w:rsidRDefault="0000000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Krediyi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alan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kişinin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eşinin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yaşı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69CF6BC8" w14:textId="77777777" w:rsidR="00C91C88" w:rsidRDefault="0000000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Kirayı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belirli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süre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veya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ömür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boyu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almak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arasındaki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seçim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5566C2E1" w14:textId="77777777" w:rsidR="00C91C88" w:rsidRDefault="00C91C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624F08CE" w14:textId="77777777" w:rsidR="00C91C88" w:rsidRDefault="00000000">
            <w:pPr>
              <w:spacing w:before="240" w:after="120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lastRenderedPageBreak/>
              <w:t>Örnek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olarak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100.000 Avro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değerinde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ev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10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yıl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boyunca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yılda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10.000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avro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almanıza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izin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verecektir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Bununla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birlikte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yaşlı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kişi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bankanın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çalıştığı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yaşam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beklentisini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aştığı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için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kredide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verilen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paranın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bitmesi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durumunda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çoğu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finans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kurumu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yaşlının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ölünceye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kadar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aylık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gelirlerini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almaya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devam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edebileceğini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garanti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edecek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ertelenmiş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yıllık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hayat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sigortası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yaptırmanıza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izin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verir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0D11A33A" w14:textId="77777777" w:rsidR="00C91C88" w:rsidRDefault="00C91C88">
            <w:pPr>
              <w:spacing w:before="240" w:after="120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8AF9A1F" w14:textId="77777777" w:rsidR="00C91C88" w:rsidRDefault="00C91C88">
            <w:pPr>
              <w:spacing w:before="240" w:after="120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3B87DFE" w14:textId="77777777" w:rsidR="00C91C88" w:rsidRDefault="00000000">
            <w:pPr>
              <w:spacing w:before="240" w:after="120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Ters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ipotek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emekli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maaşı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veya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diğer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fonlar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gibi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sahibinin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alabileceği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diğer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gelirlere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ek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tamamlayıcı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olabilir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vergi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avantajlarına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sahiptir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Üstelik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kredi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olduğu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için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bu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ek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aylık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gelir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Kişisel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Gelir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Vergisine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(PIT) tabi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değildir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57C62DF2" w14:textId="77777777" w:rsidR="00C91C88" w:rsidRDefault="00000000">
            <w:pPr>
              <w:spacing w:before="240" w:after="1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Bu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sermaye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vergi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ödediği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için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eğer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durum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buysa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yıllık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sigortadan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parayı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aldığınızda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işler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değişir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Ancak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ödenecek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tutar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mevcut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vergi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avantajları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sayesinde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alınan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tutarın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küçük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yüzdesi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olacaktır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68DD915A" w14:textId="77777777" w:rsidR="00C91C88" w:rsidRDefault="00C91C88">
            <w:pPr>
              <w:spacing w:before="240" w:after="120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71E0DE1" w14:textId="77777777" w:rsidR="00C91C88" w:rsidRDefault="00000000">
            <w:pPr>
              <w:spacing w:before="240" w:after="12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2.-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Ters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ipoteklerin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geri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ödeme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yolları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.</w:t>
            </w:r>
          </w:p>
          <w:p w14:paraId="77071E97" w14:textId="77777777" w:rsidR="00C91C88" w:rsidRDefault="00000000">
            <w:pPr>
              <w:spacing w:before="240" w:after="120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Borçlunun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krediyi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taksitle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ödeme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yükümlülüğünü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düzenli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olarak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yerine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getirmesinin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normal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olduğu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geleneksel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ipoteğin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aksine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borçlunun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ölümü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üzerine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kredi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geri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ödenecektir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672D8D5A" w14:textId="77777777" w:rsidR="00C91C88" w:rsidRDefault="00000000">
            <w:pPr>
              <w:spacing w:before="240" w:after="120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Yani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finansal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kurum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sözleşmede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belirtildiği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gibi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bu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kredinin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sahibi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veya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son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yararlanıcısı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ölene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kadar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birikmiş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borcun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geri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ödenmesini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talep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edemez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Ancak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istenirse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kredi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erken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iptal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edilebilir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59949155" w14:textId="77777777" w:rsidR="00C91C88" w:rsidRDefault="00000000">
            <w:pPr>
              <w:spacing w:before="240" w:after="1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Mal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sahibinin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ölümü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üzerine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mirasçılar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iki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seçenekle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hem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mülkün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mülkiyetine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hem de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finans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kurumunda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biriken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borca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hak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kazanır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  <w:p w14:paraId="33984957" w14:textId="77777777" w:rsidR="00C91C88" w:rsidRDefault="00C91C88">
            <w:pPr>
              <w:spacing w:before="240" w:after="12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744251D0" w14:textId="77777777" w:rsidR="00C91C88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Evi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tutmak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Bunu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yapmak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için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ödünç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aldıkları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parayı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geri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ödeyerek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kurumla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olan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borcunu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ödemek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zorundadırlar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Bunu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yapacak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özkaynakları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yoksa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borç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miktarı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için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evde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normal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ipotek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alarak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kendilerini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finanse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edebilirler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2F499625" w14:textId="77777777" w:rsidR="00C91C88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Evi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satmak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: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Bu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durumda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satış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tutarı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ters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ipotek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sahiplerinin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maruz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kaldığı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borcu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ödemek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için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kullanılır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Tutar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birikmiş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borcu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karşılamak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için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yeterli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değilse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kurum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mirasın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diğer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varlıklarının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satışını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talep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edebilir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3511CD67" w14:textId="77777777" w:rsidR="00C91C88" w:rsidRDefault="00C91C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0701B898" w14:textId="77777777" w:rsidR="00C91C88" w:rsidRDefault="00C91C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68136054" w14:textId="77777777" w:rsidR="00C91C88" w:rsidRDefault="00000000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3.-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Döviz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banka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hesapları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nelerdir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?</w:t>
            </w:r>
          </w:p>
          <w:p w14:paraId="4A6370CC" w14:textId="77777777" w:rsidR="00C91C88" w:rsidRDefault="00000000">
            <w:pPr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lastRenderedPageBreak/>
              <w:t>Yabancı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para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banka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hesabı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euro'dan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farklı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para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biriminde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faaliyet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gösteren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hesaptır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Başka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deyişle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dolar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hesabımız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varsa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normal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hesapta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euro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tuttuğumuz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gibi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dolar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tutabiliriz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. Para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yatırmak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veya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transfer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etmek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için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bunu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dolar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cinsinden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yapmamız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gerekeceğini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açıklığa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kavuşturmak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önemlidir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. </w:t>
            </w:r>
          </w:p>
          <w:p w14:paraId="63EB2CBB" w14:textId="77777777" w:rsidR="00C91C88" w:rsidRDefault="00C91C88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01FEDFB" w14:textId="77777777" w:rsidR="00C91C88" w:rsidRDefault="00000000">
            <w:pPr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Avrolarımız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varsa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nasıl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dolar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yatırabiliriz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? Banka,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normalde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komisyon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talep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etmelerine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rağmen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bunları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mevcut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piyasa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döviz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kuru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üzerinden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değiştirecektir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73F98D2C" w14:textId="77777777" w:rsidR="00C91C88" w:rsidRDefault="00000000">
            <w:pPr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Komisyonlar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genellikle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euro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hesabınınkinden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daha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yüksektir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ancak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hepsi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bankayla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ne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kadar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yakından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bağlantılı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olduğunuza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bağlıdır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47A9CCC4" w14:textId="77777777" w:rsidR="00C91C88" w:rsidRDefault="00C91C88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82157BD" w14:textId="77777777" w:rsidR="00C91C88" w:rsidRDefault="00000000">
            <w:pPr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Döviz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kuru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hareketlerinin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belirsizliği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göz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önüne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alındığında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bu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finansal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ürünün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çok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yüksek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risk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profiline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sahip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olduğu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düşünülmelidir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122FD404" w14:textId="77777777" w:rsidR="00C91C88" w:rsidRDefault="00000000">
            <w:pPr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Örneğin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yabancı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para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cinsinden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depozito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açıyoruz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Euro'dan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dolara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değiştiriyoruz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bunun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için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Euro'dan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daha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yüksek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olan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kararlaştırılan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ücreti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alıyoruz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Paramızı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euro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olarak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geri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almak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istediğimizde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yani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zamanki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döviz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kuruna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bağlı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olarak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doları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euro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olarak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değiştirmek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istediğimizde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para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kazanabilir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veya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kaybedebiliriz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4FE55593" w14:textId="77777777" w:rsidR="00C91C88" w:rsidRDefault="00C91C88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2C10C41E" w14:textId="77777777" w:rsidR="00C91C88" w:rsidRDefault="00C91C88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A4072F7" w14:textId="77777777" w:rsidR="00C91C88" w:rsidRDefault="00000000">
            <w:pPr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4.-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Bağlantılı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depozito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nedir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?</w:t>
            </w:r>
          </w:p>
          <w:p w14:paraId="35872CD2" w14:textId="77777777" w:rsidR="00C91C88" w:rsidRDefault="00000000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Bağlantılı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mevduatlar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yatırım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bankacılığı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ürünleridir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bankaya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sermaye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yatırırsınız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karşılığında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karlılık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sunar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Ancak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bu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tür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mevduatta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nihai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ücret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her zaman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borsa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payının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endeksin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örneğin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Ibex35,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Eurostoxx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vb.)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faiz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oranı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örneğin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Euribor)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veya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döviz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kuru (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örneğin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euro-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dolar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vb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değişimiyle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bağlantılıdır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1DCF4BE2" w14:textId="77777777" w:rsidR="00C91C88" w:rsidRDefault="00000000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Bu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nedenle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sabit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vadeli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mevduatların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aksine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değişken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getiri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elde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edilecektir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Endeksin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performansı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uygunsa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normal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mevduata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kıyasla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daha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yüksek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getiri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elde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edilir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Benzer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şekilde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endeksin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performansı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elverişsiz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ise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getiri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sıfır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olabilir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Kısacası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daha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büyük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risk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belirsizlik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varsayılmaktadır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349EDD8A" w14:textId="77777777" w:rsidR="00C91C88" w:rsidRDefault="00C91C88">
            <w:pPr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4DA5D910" w14:textId="77777777" w:rsidR="00C91C88" w:rsidRDefault="00C91C88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E852429" w14:textId="77777777" w:rsidR="00C91C88" w:rsidRDefault="00000000">
            <w:pPr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5.-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Karışık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tasarruf-yatırım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mevduatı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.</w:t>
            </w:r>
          </w:p>
          <w:p w14:paraId="04C92193" w14:textId="77777777" w:rsidR="00C91C88" w:rsidRDefault="00000000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Karma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veya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ikili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mevduatlar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sabit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vadeli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mevduatların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endekse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bağlı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mevduatların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birleşimidir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. Bu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durumda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sermayenin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kısmı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belirli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süre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belirli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faiz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oranında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sabit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vadeli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mevduata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yatırılır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Sermayenin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geri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kalanı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farklı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süre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için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bağlantılı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mevduata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yatırılır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mevduatın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bu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kısmına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olan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faiz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gösterge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endeksinin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performansına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bağlıdır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3319AE70" w14:textId="77777777" w:rsidR="00C91C88" w:rsidRDefault="00C91C88">
            <w:pPr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7B45D4B4" w14:textId="77777777" w:rsidR="00C91C88" w:rsidRDefault="00C91C88">
            <w:pPr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40FDEB50" w14:textId="77777777" w:rsidR="00C91C88" w:rsidRDefault="00C91C88">
            <w:pPr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68392185" w14:textId="77777777" w:rsidR="00C91C88" w:rsidRDefault="00000000">
            <w:pPr>
              <w:spacing w:before="240" w:after="12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6.-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Bağlantılı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bir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depozito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alırken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nelere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dikkat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edilmelidir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?</w:t>
            </w:r>
          </w:p>
          <w:p w14:paraId="72C7D3C3" w14:textId="77777777" w:rsidR="00C91C88" w:rsidRDefault="0000000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272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lastRenderedPageBreak/>
              <w:t>Sermayenin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iadesi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garantisi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Mevduatın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vadesinde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sermayenin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% 100'ünün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iade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edilmesinin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garanti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edilip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edilmediğini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kontrol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edin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7713E7FB" w14:textId="77777777" w:rsidR="00C91C88" w:rsidRDefault="0000000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272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Maksimum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veya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minimum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kar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garanti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edilir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mi?</w:t>
            </w:r>
          </w:p>
          <w:p w14:paraId="51B78A09" w14:textId="77777777" w:rsidR="00C91C88" w:rsidRDefault="0000000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272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Karlılık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mevduatın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endekslendiği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değerlerin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performansına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bağlı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olacaktır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Genellikle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endeksin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veya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gösterge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menkul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kıymetlerin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performansının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beklendiği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gibi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olmaması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durumunda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minimum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karlılık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garanti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edilir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Ancak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bazen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minimum% 0'dır,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yani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faiz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kazanılmaz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. Durum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böyle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değilse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kayıpların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meydana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gelebileceğini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unutmayın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09374CDF" w14:textId="77777777" w:rsidR="00C91C88" w:rsidRDefault="0000000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27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Erken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iptal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etmek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mümkün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mü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?: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çoğu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erken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iptale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izin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vermez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bu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nedenle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paraya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vadesinden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önce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ihtiyacınız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olup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olmayacağını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onu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kullanamayacağınız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için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önceden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tahmin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etmeniz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gerekir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İstisnalar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vardır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bazı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durumlarda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iptal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edilebilirler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ancak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çok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yüksek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olabilen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erken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iptal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ücreti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ödemeniz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gerekir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298CB312" w14:textId="77777777" w:rsidR="00C91C88" w:rsidRDefault="0000000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27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Yapılandırılmış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mevduatların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vergilendirilmesi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Yapılandırılmış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mevduatlardan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elde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edilen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gelirler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aynı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şekilde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vergilendirilen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sabit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vadeli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mevduatlardan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elde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edilen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gelirler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gibi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vergiye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tabidir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15BE8BE3" w14:textId="77777777" w:rsidR="00C91C88" w:rsidRDefault="00C91C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72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A094ED8" w14:textId="77777777" w:rsidR="00C91C8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27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APR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kuponla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aynı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değildir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: APR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ile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kupon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arasındaki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farkı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vurgulamak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gerekir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dönemsel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faiz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).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Çoğu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banka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kuponlarının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cazip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getirisini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vurgulayarak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paketlenmiş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endekse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bağlı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mevduatlarını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sunar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ancak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kupon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yalnızca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ürünün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nihai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getirisidir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yani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yatırılan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sermayeden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kazanılabilecek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toplam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yüzdedir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622283F7" w14:textId="77777777" w:rsidR="00C91C8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27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Aksine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genellikle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daha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düşük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olacak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olan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APR, net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yıllık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getiri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aynı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zamanda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farklı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mevduatlar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arasında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karşılaştırma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görevi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görecek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referans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değerdir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612D9037" w14:textId="77777777" w:rsidR="00C91C88" w:rsidRDefault="00000000">
            <w:pPr>
              <w:spacing w:before="240" w:after="12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7.-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Bağlantılı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mevduat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örneği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.</w:t>
            </w:r>
          </w:p>
          <w:p w14:paraId="2C0286FE" w14:textId="77777777" w:rsidR="00C91C88" w:rsidRDefault="00000000">
            <w:pPr>
              <w:spacing w:before="240" w:after="1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Bir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müşterinin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"X"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bankasına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gittiğini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borsada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işlem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gören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iki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şirketin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hisselerine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bağlı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12 ay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vadeli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depozito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aldığını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hayal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edelim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Ürünün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prospektüsüne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göre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mevduatın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nihai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ücreti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değişken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olacak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varlıkların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aşağıdakilere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göre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performansına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bağlı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olacaktır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  <w:p w14:paraId="78017F29" w14:textId="77777777" w:rsidR="00C91C88" w:rsidRDefault="00000000">
            <w:pPr>
              <w:spacing w:before="240" w:after="120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Mevduatın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sonunda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her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iki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hissenin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fiyatı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başlangıç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fiyatına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eşit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veya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daha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yüksekse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kurum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mevduatın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nominal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değeri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üzerinden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örneğin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% 3'lük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kupon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ödeyecektir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Başka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deyişle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müşteri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yatırılan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tutar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üzerinden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brüt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% 3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kazanacaktır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İadenin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kupon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toplam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faiz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),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yıllık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NIR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veya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APR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olarak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ifade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edilip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edilmediğine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dikkat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etmek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önemlidir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6C782D45" w14:textId="77777777" w:rsidR="00C91C88" w:rsidRDefault="00000000">
            <w:pPr>
              <w:spacing w:before="240" w:after="120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Öte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yandan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hisselerin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nihai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fiyatı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başlangıç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fiyatından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düşükse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kurum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% 1'lik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kupon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ödeyecektir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ancak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bazen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yapılandırılmış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mevduatlar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minimum% 0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getiriye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sahip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olabilir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yani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varlıklar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iyi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performans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göstermezse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ücret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sıfır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olabilir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596DA720" w14:textId="77777777" w:rsidR="00C91C88" w:rsidRDefault="00000000">
            <w:pPr>
              <w:spacing w:before="240" w:after="120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Yukarıdakiler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göz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önüne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alındığında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müşteri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10.000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avro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yatırım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yapmaya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karar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verir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vadenin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12 ay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olduğunu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sermayenin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garanti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edildiğini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getirinin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% 3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veya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% 1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olabileceğini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unutmayın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. 12 Ay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sonra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iki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lastRenderedPageBreak/>
              <w:t>hissenin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değeri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arttı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bu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durumda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müşteri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,%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19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verginin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kesilmesi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gereken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brüt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300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avro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faiz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kazanacak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banka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10.000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avroyu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geri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ödeyecek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5EB16897" w14:textId="77777777" w:rsidR="00C91C88" w:rsidRDefault="00000000">
            <w:pPr>
              <w:spacing w:before="240" w:after="1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Bir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veya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her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iki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hissenin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değer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kaybetmesi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olabilir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. Bu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durumda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brüt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faiz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100 €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olur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yatırılan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tutarın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tamamını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da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geri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alırsınız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57064D42" w14:textId="77777777" w:rsidR="00C91C88" w:rsidRDefault="00C91C88">
            <w:pPr>
              <w:spacing w:before="240" w:after="12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C91C88" w14:paraId="05890868" w14:textId="77777777" w:rsidTr="0036709B">
        <w:trPr>
          <w:trHeight w:val="1275"/>
        </w:trPr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709"/>
            <w:vAlign w:val="center"/>
          </w:tcPr>
          <w:p w14:paraId="4292A737" w14:textId="77777777" w:rsidR="00C91C88" w:rsidRDefault="00000000">
            <w:pP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lastRenderedPageBreak/>
              <w:t>Kavramlar</w:t>
            </w:r>
            <w:proofErr w:type="spellEnd"/>
          </w:p>
        </w:tc>
        <w:tc>
          <w:tcPr>
            <w:tcW w:w="7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5C5AC" w14:textId="77777777" w:rsidR="00C91C88" w:rsidRDefault="00000000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Ters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ipotek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Ters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İpotek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65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yaşından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itibaren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belirli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yaşın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üzerinde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olan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veya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dereceye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kadar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sakatlık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(% 33'e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eşit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veya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daha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büyük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veya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bağımlılık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sahibi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kişilere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tek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seferde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veya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periyodik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ödemelerle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verilen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alışılmış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konut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ipoteği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ile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güvence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altına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alınan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kredidir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ölüm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zamanına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kadar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geri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ödenemez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371CFF0C" w14:textId="77777777" w:rsidR="00C91C88" w:rsidRDefault="00C91C88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6E714599" w14:textId="77777777" w:rsidR="00C91C88" w:rsidRDefault="00000000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Bağlantılı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depozito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Bağlantılı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mevduatlar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yatırım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bankacılığı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ürünleridir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bankaya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sermaye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yatırırsınız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karşılığında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karlılık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sunar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Ancak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bu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tür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mevduatta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nihai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ücret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her zaman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borsa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payının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endeksin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örneğin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Ibex35,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Eurostoxx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vb.)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faiz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oranı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örneğin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Euribor)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veya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döviz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kuru (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örneğin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euro-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dolar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vb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değişimi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ile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bağlantılı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olacaktır</w:t>
            </w:r>
            <w:proofErr w:type="spellEnd"/>
          </w:p>
          <w:p w14:paraId="0A880169" w14:textId="77777777" w:rsidR="00C91C88" w:rsidRDefault="00000000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Karma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tasarruf-yatırım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mevduatı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.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Karma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veya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ikili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mevduatlar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sabit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vadeli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mevduatların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endekse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bağlı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mevduatların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birleşimidir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. Bu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durumda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sermayenin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kısmı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belirli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süre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belirli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faiz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oranında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sabit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vadeli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mevduata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yatırılır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1EAAD251" w14:textId="77777777" w:rsidR="00C91C88" w:rsidRDefault="00000000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Döviz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hesabı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Yabancı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para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banka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hesabı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euro'dan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farklı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para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biriminde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faaliyet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gösteren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hesaptır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.</w:t>
            </w:r>
          </w:p>
          <w:p w14:paraId="1A53379B" w14:textId="77777777" w:rsidR="00C91C88" w:rsidRDefault="00000000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Kupon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Mevduattan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bahsettiğimizde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kupon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ürünün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nihai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getirisidir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yani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yatırılan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sermayeden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kazanılabilecek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toplam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yüzdedir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</w:tc>
      </w:tr>
      <w:tr w:rsidR="00C91C88" w14:paraId="1A9BB547" w14:textId="77777777" w:rsidTr="0036709B">
        <w:trPr>
          <w:trHeight w:val="1408"/>
        </w:trPr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709"/>
          </w:tcPr>
          <w:p w14:paraId="7514421D" w14:textId="77777777" w:rsidR="00C91C88" w:rsidRDefault="00000000">
            <w:pP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Öz</w:t>
            </w:r>
            <w:proofErr w:type="spellEnd"/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Değerlendirme</w:t>
            </w:r>
            <w:proofErr w:type="spellEnd"/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 xml:space="preserve"> </w:t>
            </w:r>
          </w:p>
        </w:tc>
        <w:tc>
          <w:tcPr>
            <w:tcW w:w="7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9458D" w14:textId="77777777" w:rsidR="00C91C88" w:rsidRDefault="00000000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1.-Ters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ipotek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başvurusunda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bulunmak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için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şunları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yapmalıyım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  <w:p w14:paraId="212E052C" w14:textId="77777777" w:rsidR="00C91C88" w:rsidRDefault="00000000">
            <w:pPr>
              <w:numPr>
                <w:ilvl w:val="0"/>
                <w:numId w:val="11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İpotekli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evim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olmalı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7D891F61" w14:textId="77777777" w:rsidR="00C91C88" w:rsidRDefault="00000000">
            <w:pPr>
              <w:numPr>
                <w:ilvl w:val="0"/>
                <w:numId w:val="11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65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Yaşın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üzerinde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engelli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olun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veya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bağımlı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olunmalı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1085C780" w14:textId="77777777" w:rsidR="00C91C88" w:rsidRDefault="00000000">
            <w:pPr>
              <w:numPr>
                <w:ilvl w:val="0"/>
                <w:numId w:val="11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Her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iki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cevap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da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doğru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77432554" w14:textId="77777777" w:rsidR="00C91C88" w:rsidRDefault="00C91C88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5FC11AE" w14:textId="77777777" w:rsidR="00C91C88" w:rsidRDefault="00000000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2.-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Ters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ipotekte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  <w:p w14:paraId="123F3E52" w14:textId="77777777" w:rsidR="00C91C88" w:rsidRDefault="00000000">
            <w:pPr>
              <w:numPr>
                <w:ilvl w:val="0"/>
                <w:numId w:val="3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Aylık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olarak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kredi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tutarını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artı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faizi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ödenir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1F4677CE" w14:textId="77777777" w:rsidR="00C91C88" w:rsidRDefault="00000000">
            <w:pPr>
              <w:numPr>
                <w:ilvl w:val="0"/>
                <w:numId w:val="3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Kredi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tutarını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artı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faizi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aylık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olarak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alınır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6D6ECD29" w14:textId="77777777" w:rsidR="00C91C88" w:rsidRDefault="00000000">
            <w:pPr>
              <w:numPr>
                <w:ilvl w:val="0"/>
                <w:numId w:val="3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Çekilen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kredi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tutarı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artı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faiz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normalde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ev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sahibinin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ölümü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üzerine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geri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ödenir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4EC187FE" w14:textId="77777777" w:rsidR="00C91C88" w:rsidRDefault="00C91C88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18AFCE7" w14:textId="77777777" w:rsidR="00C91C88" w:rsidRDefault="00000000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3.- Karma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depozito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  <w:p w14:paraId="7C151DC1" w14:textId="77777777" w:rsidR="00C91C88" w:rsidRDefault="00000000">
            <w:pPr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İki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finansal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ürünün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birliği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sabit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vadeli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mevduat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yatırım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ürünü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dolayısıyla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değişken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gelirli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51236E6C" w14:textId="77777777" w:rsidR="00C91C88" w:rsidRDefault="00000000">
            <w:pPr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Sabit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faizli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sabit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vadeli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mevduat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57500212" w14:textId="77777777" w:rsidR="00C91C88" w:rsidRDefault="00000000">
            <w:pPr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Başlangıç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sermayesinin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garanti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edilmediği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değişken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gelirli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ürün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336C4867" w14:textId="77777777" w:rsidR="00C91C88" w:rsidRDefault="00C91C88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C22656B" w14:textId="77777777" w:rsidR="00C91C88" w:rsidRDefault="00000000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lastRenderedPageBreak/>
              <w:t xml:space="preserve">4.- Bir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kişi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yıllık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% 4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faiz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oranıyla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dolar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cinsinden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yıllık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vadeli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mevduata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10.000 €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yatırım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yapar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Sözleşme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sırasında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döviz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kuru 0,77 € / $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vade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sonunda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0,72 € / $ '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dır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Döviz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alım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satım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işlemlerinde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komisyon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bulunmadığını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varsayarsak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mevduattan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elde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edilen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gelir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ne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olacaktır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?</w:t>
            </w:r>
          </w:p>
          <w:p w14:paraId="2E999715" w14:textId="77777777" w:rsidR="00C91C88" w:rsidRDefault="00000000">
            <w:pPr>
              <w:numPr>
                <w:ilvl w:val="0"/>
                <w:numId w:val="6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-275,32 €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kaybı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var.</w:t>
            </w:r>
          </w:p>
          <w:p w14:paraId="5545D8F8" w14:textId="77777777" w:rsidR="00C91C88" w:rsidRDefault="00000000">
            <w:pPr>
              <w:numPr>
                <w:ilvl w:val="0"/>
                <w:numId w:val="6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275, 32 €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karı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var.</w:t>
            </w:r>
          </w:p>
          <w:p w14:paraId="73A181D9" w14:textId="77777777" w:rsidR="00C91C88" w:rsidRDefault="00000000">
            <w:pPr>
              <w:numPr>
                <w:ilvl w:val="0"/>
                <w:numId w:val="6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Ne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karı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ne de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zararı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vardır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15FF6748" w14:textId="77777777" w:rsidR="00C91C88" w:rsidRDefault="00C91C88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229FBF8" w14:textId="77777777" w:rsidR="00C91C88" w:rsidRDefault="00C91C88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FB3FF29" w14:textId="77777777" w:rsidR="00C91C88" w:rsidRDefault="00000000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5.-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Bağlantılı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depozitoda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  <w:p w14:paraId="575085DD" w14:textId="77777777" w:rsidR="00C91C88" w:rsidRDefault="00000000">
            <w:pPr>
              <w:numPr>
                <w:ilvl w:val="0"/>
                <w:numId w:val="9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Yapılandırılmış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mevduatlardan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elde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edilen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gelir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vergiye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tabidir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472C4215" w14:textId="77777777" w:rsidR="00C91C88" w:rsidRDefault="00000000">
            <w:pPr>
              <w:numPr>
                <w:ilvl w:val="0"/>
                <w:numId w:val="9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Minimum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garantili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getiri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tanımlanabilir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07EFEE75" w14:textId="77777777" w:rsidR="00C91C88" w:rsidRDefault="00000000">
            <w:pPr>
              <w:numPr>
                <w:ilvl w:val="0"/>
                <w:numId w:val="9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Her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iki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cevap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da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doğru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</w:tc>
      </w:tr>
      <w:tr w:rsidR="00C91C88" w14:paraId="0709B63D" w14:textId="77777777" w:rsidTr="0036709B">
        <w:trPr>
          <w:trHeight w:val="1112"/>
        </w:trPr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709"/>
          </w:tcPr>
          <w:p w14:paraId="6286362A" w14:textId="77777777" w:rsidR="00C91C88" w:rsidRDefault="00000000">
            <w:pP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lastRenderedPageBreak/>
              <w:t>Kaynakça</w:t>
            </w:r>
            <w:proofErr w:type="spellEnd"/>
          </w:p>
        </w:tc>
        <w:tc>
          <w:tcPr>
            <w:tcW w:w="7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8CD23" w14:textId="77777777" w:rsidR="00C91C88" w:rsidRDefault="00000000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FF"/>
                <w:sz w:val="24"/>
                <w:szCs w:val="24"/>
                <w:u w:val="single"/>
              </w:rPr>
            </w:pPr>
            <w:r>
              <w:rPr>
                <w:rFonts w:ascii="Calibri" w:eastAsia="Calibri" w:hAnsi="Calibri" w:cs="Calibri"/>
                <w:color w:val="0000FF"/>
                <w:sz w:val="24"/>
                <w:szCs w:val="24"/>
                <w:u w:val="single"/>
              </w:rPr>
              <w:t>https://clientebancario.bde.es</w:t>
            </w:r>
          </w:p>
          <w:p w14:paraId="0542966E" w14:textId="77777777" w:rsidR="00C91C88" w:rsidRDefault="00000000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FF"/>
                <w:sz w:val="24"/>
                <w:szCs w:val="24"/>
                <w:u w:val="single"/>
              </w:rPr>
            </w:pPr>
            <w:r>
              <w:rPr>
                <w:rFonts w:ascii="Calibri" w:eastAsia="Calibri" w:hAnsi="Calibri" w:cs="Calibri"/>
                <w:color w:val="0000FF"/>
                <w:sz w:val="24"/>
                <w:szCs w:val="24"/>
                <w:u w:val="single"/>
              </w:rPr>
              <w:t>https://www.bancosantander.es/particulares/hipotecas/hipoteca-inversa</w:t>
            </w:r>
          </w:p>
          <w:p w14:paraId="66919DD9" w14:textId="77777777" w:rsidR="00C91C88" w:rsidRDefault="00000000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FF"/>
                <w:sz w:val="24"/>
                <w:szCs w:val="24"/>
                <w:u w:val="single"/>
              </w:rPr>
            </w:pPr>
            <w:r>
              <w:rPr>
                <w:rFonts w:ascii="Calibri" w:eastAsia="Calibri" w:hAnsi="Calibri" w:cs="Calibri"/>
                <w:color w:val="0000FF"/>
                <w:sz w:val="24"/>
                <w:szCs w:val="24"/>
                <w:u w:val="single"/>
              </w:rPr>
              <w:t>https://www.finect.com/usuario/Josetrecet/articulos/hipoteca-inversa</w:t>
            </w:r>
          </w:p>
          <w:p w14:paraId="7B618E41" w14:textId="77777777" w:rsidR="00C91C88" w:rsidRDefault="00000000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FF"/>
                <w:sz w:val="24"/>
                <w:szCs w:val="24"/>
                <w:u w:val="single"/>
              </w:rPr>
            </w:pPr>
            <w:r>
              <w:rPr>
                <w:rFonts w:ascii="Calibri" w:eastAsia="Calibri" w:hAnsi="Calibri" w:cs="Calibri"/>
                <w:color w:val="0000FF"/>
                <w:sz w:val="24"/>
                <w:szCs w:val="24"/>
                <w:u w:val="single"/>
              </w:rPr>
              <w:t>https://www.ebnbanco.com/blog/depositos-estructurados-que-son-y-que-ventajas-tienen/</w:t>
            </w:r>
          </w:p>
          <w:p w14:paraId="689B608D" w14:textId="77777777" w:rsidR="00C91C88" w:rsidRDefault="00000000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FF"/>
                <w:sz w:val="24"/>
                <w:szCs w:val="24"/>
                <w:u w:val="single"/>
              </w:rPr>
            </w:pPr>
            <w:r>
              <w:rPr>
                <w:rFonts w:ascii="Calibri" w:eastAsia="Calibri" w:hAnsi="Calibri" w:cs="Calibri"/>
                <w:color w:val="0000FF"/>
                <w:sz w:val="24"/>
                <w:szCs w:val="24"/>
                <w:u w:val="single"/>
              </w:rPr>
              <w:t>https://finanzas.roams.es/depositos/depositos-estructurados/</w:t>
            </w:r>
          </w:p>
          <w:p w14:paraId="2BD3F4B0" w14:textId="77777777" w:rsidR="00C91C88" w:rsidRDefault="00000000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FF"/>
                <w:sz w:val="24"/>
                <w:szCs w:val="24"/>
                <w:u w:val="single"/>
              </w:rPr>
            </w:pPr>
            <w:r>
              <w:rPr>
                <w:rFonts w:ascii="Calibri" w:eastAsia="Calibri" w:hAnsi="Calibri" w:cs="Calibri"/>
                <w:color w:val="0000FF"/>
                <w:sz w:val="24"/>
                <w:szCs w:val="24"/>
                <w:u w:val="single"/>
              </w:rPr>
              <w:t>https://www.bankinter.com/blog/mercados/depositos-estructurados-que-son</w:t>
            </w:r>
          </w:p>
          <w:p w14:paraId="7D5EDA40" w14:textId="77777777" w:rsidR="00C91C88" w:rsidRDefault="00000000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FF"/>
                <w:sz w:val="24"/>
                <w:szCs w:val="24"/>
                <w:u w:val="single"/>
              </w:rPr>
            </w:pPr>
            <w:r>
              <w:rPr>
                <w:rFonts w:ascii="Calibri" w:eastAsia="Calibri" w:hAnsi="Calibri" w:cs="Calibri"/>
                <w:color w:val="0000FF"/>
                <w:sz w:val="24"/>
                <w:szCs w:val="24"/>
                <w:u w:val="single"/>
              </w:rPr>
              <w:t>https://www.helpmycash.com/depositos/estructurados/</w:t>
            </w:r>
          </w:p>
          <w:p w14:paraId="3AE7D30B" w14:textId="77777777" w:rsidR="00C91C88" w:rsidRDefault="00000000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FF"/>
                <w:sz w:val="24"/>
                <w:szCs w:val="24"/>
                <w:u w:val="single"/>
              </w:rPr>
            </w:pPr>
            <w:hyperlink r:id="rId8">
              <w:r>
                <w:rPr>
                  <w:rFonts w:ascii="Calibri" w:eastAsia="Calibri" w:hAnsi="Calibri" w:cs="Calibri"/>
                  <w:color w:val="0000FF"/>
                  <w:sz w:val="24"/>
                  <w:szCs w:val="24"/>
                  <w:u w:val="single"/>
                </w:rPr>
                <w:t>https://www.raisin.es/depositos/depositos-estructurados/</w:t>
              </w:r>
            </w:hyperlink>
          </w:p>
          <w:p w14:paraId="6A982855" w14:textId="77777777" w:rsidR="00C91C88" w:rsidRDefault="00000000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hyperlink r:id="rId9">
              <w:r>
                <w:rPr>
                  <w:rFonts w:ascii="Calibri" w:eastAsia="Calibri" w:hAnsi="Calibri" w:cs="Calibri"/>
                  <w:color w:val="0000FF"/>
                  <w:sz w:val="24"/>
                  <w:szCs w:val="24"/>
                  <w:u w:val="single"/>
                </w:rPr>
                <w:t>https://www.investopedia.com/guide-to-financial-literacy-4800530</w:t>
              </w:r>
            </w:hyperlink>
          </w:p>
          <w:p w14:paraId="6A502ED3" w14:textId="77777777" w:rsidR="00C91C88" w:rsidRDefault="00000000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Financial Guide "Learn how to make better financial decisions" (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Edufinet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).</w:t>
            </w:r>
          </w:p>
          <w:p w14:paraId="21214EB6" w14:textId="77777777" w:rsidR="00C91C88" w:rsidRDefault="00000000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hyperlink r:id="rId10">
              <w:r>
                <w:rPr>
                  <w:rFonts w:ascii="Calibri" w:eastAsia="Calibri" w:hAnsi="Calibri" w:cs="Calibri"/>
                  <w:color w:val="0000FF"/>
                  <w:sz w:val="24"/>
                  <w:szCs w:val="24"/>
                  <w:u w:val="single"/>
                </w:rPr>
                <w:t>https://economictimes.indiatimes.com/definition</w:t>
              </w:r>
            </w:hyperlink>
          </w:p>
          <w:p w14:paraId="15D571D7" w14:textId="77777777" w:rsidR="00C91C88" w:rsidRDefault="00000000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hyperlink r:id="rId11">
              <w:r>
                <w:rPr>
                  <w:rFonts w:ascii="Calibri" w:eastAsia="Calibri" w:hAnsi="Calibri" w:cs="Calibri"/>
                  <w:color w:val="0000FF"/>
                  <w:sz w:val="24"/>
                  <w:szCs w:val="24"/>
                  <w:u w:val="single"/>
                </w:rPr>
                <w:t>https://banzai.org/</w:t>
              </w:r>
            </w:hyperlink>
          </w:p>
          <w:p w14:paraId="387CF0CA" w14:textId="77777777" w:rsidR="00C91C88" w:rsidRDefault="00000000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hyperlink r:id="rId12">
              <w:r>
                <w:rPr>
                  <w:rFonts w:ascii="Calibri" w:eastAsia="Calibri" w:hAnsi="Calibri" w:cs="Calibri"/>
                  <w:color w:val="0000FF"/>
                  <w:sz w:val="24"/>
                  <w:szCs w:val="24"/>
                  <w:u w:val="single"/>
                </w:rPr>
                <w:t>https://handsonbanking.org/</w:t>
              </w:r>
            </w:hyperlink>
          </w:p>
          <w:p w14:paraId="2C2E4B41" w14:textId="77777777" w:rsidR="00C91C88" w:rsidRDefault="00000000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hyperlink r:id="rId13">
              <w:r>
                <w:rPr>
                  <w:rFonts w:ascii="Calibri" w:eastAsia="Calibri" w:hAnsi="Calibri" w:cs="Calibri"/>
                  <w:color w:val="0000FF"/>
                  <w:sz w:val="24"/>
                  <w:szCs w:val="24"/>
                  <w:u w:val="single"/>
                </w:rPr>
                <w:t>https://www.rockethq.com/learn</w:t>
              </w:r>
            </w:hyperlink>
          </w:p>
        </w:tc>
      </w:tr>
      <w:tr w:rsidR="00C91C88" w14:paraId="505654AD" w14:textId="77777777" w:rsidTr="0036709B">
        <w:trPr>
          <w:trHeight w:val="1389"/>
        </w:trPr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709"/>
          </w:tcPr>
          <w:p w14:paraId="1AA0E96D" w14:textId="77777777" w:rsidR="00C91C88" w:rsidRDefault="00000000">
            <w:pP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Kaynaklar</w:t>
            </w:r>
            <w:proofErr w:type="spellEnd"/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Referans</w:t>
            </w:r>
            <w:proofErr w:type="spellEnd"/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, video)</w:t>
            </w:r>
          </w:p>
        </w:tc>
        <w:tc>
          <w:tcPr>
            <w:tcW w:w="7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7B4F8" w14:textId="77777777" w:rsidR="00C91C88" w:rsidRDefault="00C91C88">
            <w:pPr>
              <w:rPr>
                <w:rFonts w:ascii="Calibri" w:eastAsia="Calibri" w:hAnsi="Calibri" w:cs="Calibri"/>
                <w:color w:val="243255"/>
                <w:sz w:val="24"/>
                <w:szCs w:val="24"/>
              </w:rPr>
            </w:pPr>
          </w:p>
        </w:tc>
      </w:tr>
    </w:tbl>
    <w:p w14:paraId="1AFB4EBC" w14:textId="77777777" w:rsidR="00C91C88" w:rsidRDefault="00C91C88">
      <w:pPr>
        <w:shd w:val="clear" w:color="auto" w:fill="FFFFFF"/>
      </w:pPr>
    </w:p>
    <w:sectPr w:rsidR="00C91C88">
      <w:headerReference w:type="default" r:id="rId14"/>
      <w:footerReference w:type="default" r:id="rId15"/>
      <w:pgSz w:w="11910" w:h="16850"/>
      <w:pgMar w:top="1180" w:right="1680" w:bottom="0" w:left="1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937DE" w14:textId="77777777" w:rsidR="00E36CB5" w:rsidRDefault="00E36CB5">
      <w:r>
        <w:separator/>
      </w:r>
    </w:p>
  </w:endnote>
  <w:endnote w:type="continuationSeparator" w:id="0">
    <w:p w14:paraId="099742AD" w14:textId="77777777" w:rsidR="00E36CB5" w:rsidRDefault="00E36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charset w:val="00"/>
    <w:family w:val="auto"/>
    <w:pitch w:val="default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60DB3" w14:textId="71E6FC78" w:rsidR="00C91C88" w:rsidRPr="0036709B" w:rsidRDefault="0036709B" w:rsidP="0036709B">
    <w:pPr>
      <w:pStyle w:val="Piedepgina"/>
    </w:pPr>
    <w:r>
      <w:rPr>
        <w:noProof/>
        <w:lang w:val="es-ES" w:eastAsia="es-ES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457088FF" wp14:editId="6AA9E4BC">
              <wp:simplePos x="0" y="0"/>
              <wp:positionH relativeFrom="page">
                <wp:posOffset>-10795</wp:posOffset>
              </wp:positionH>
              <wp:positionV relativeFrom="page">
                <wp:posOffset>10074579</wp:posOffset>
              </wp:positionV>
              <wp:extent cx="7575550" cy="690245"/>
              <wp:effectExtent l="0" t="19050" r="25400" b="14605"/>
              <wp:wrapNone/>
              <wp:docPr id="4" name="Grup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75550" cy="690245"/>
                        <a:chOff x="-20" y="15788"/>
                        <a:chExt cx="11930" cy="1087"/>
                      </a:xfrm>
                    </wpg:grpSpPr>
                    <wps:wsp>
                      <wps:cNvPr id="5" name="Rectangle 2"/>
                      <wps:cNvSpPr>
                        <a:spLocks noChangeArrowheads="1"/>
                      </wps:cNvSpPr>
                      <wps:spPr bwMode="auto">
                        <a:xfrm>
                          <a:off x="0" y="15825"/>
                          <a:ext cx="11910" cy="1020"/>
                        </a:xfrm>
                        <a:prstGeom prst="rect">
                          <a:avLst/>
                        </a:prstGeom>
                        <a:solidFill>
                          <a:srgbClr val="FAC70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86" y="16092"/>
                          <a:ext cx="2342" cy="4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7" name="Line 4"/>
                      <wps:cNvCnPr>
                        <a:cxnSpLocks noChangeShapeType="1"/>
                      </wps:cNvCnPr>
                      <wps:spPr bwMode="auto">
                        <a:xfrm>
                          <a:off x="30" y="15788"/>
                          <a:ext cx="11860" cy="0"/>
                        </a:xfrm>
                        <a:prstGeom prst="line">
                          <a:avLst/>
                        </a:prstGeom>
                        <a:noFill/>
                        <a:ln w="38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-20" y="15788"/>
                          <a:ext cx="11910" cy="10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16272E" w14:textId="77777777" w:rsidR="0036709B" w:rsidRDefault="0036709B" w:rsidP="0036709B">
                            <w:pPr>
                              <w:rPr>
                                <w:sz w:val="14"/>
                              </w:rPr>
                            </w:pPr>
                          </w:p>
                          <w:p w14:paraId="73E9D9F6" w14:textId="77777777" w:rsidR="0036709B" w:rsidRDefault="0036709B" w:rsidP="0036709B">
                            <w:pPr>
                              <w:rPr>
                                <w:sz w:val="15"/>
                              </w:rPr>
                            </w:pPr>
                          </w:p>
                          <w:p w14:paraId="6D5BB2CB" w14:textId="77777777" w:rsidR="0036709B" w:rsidRPr="00D1334F" w:rsidRDefault="0036709B" w:rsidP="0036709B">
                            <w:pPr>
                              <w:spacing w:line="278" w:lineRule="auto"/>
                              <w:ind w:left="3242" w:right="479"/>
                              <w:jc w:val="both"/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</w:rPr>
                            </w:pPr>
                            <w:r w:rsidRPr="00D1334F"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</w:rPr>
                              <w:t>"The European Commission support for the production of this publication does not constitute endorsement of the contents which reflects the</w:t>
                            </w:r>
                            <w:r w:rsidRPr="00D1334F">
                              <w:rPr>
                                <w:rFonts w:asciiTheme="minorHAnsi" w:hAnsiTheme="minorHAnsi" w:cstheme="minorHAnsi"/>
                                <w:spacing w:val="1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D1334F"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</w:rPr>
                              <w:t>views only of the authors, and the Commission cannot be held responsible for any use which may be made of the information contained</w:t>
                            </w:r>
                            <w:r w:rsidRPr="00D1334F">
                              <w:rPr>
                                <w:rFonts w:asciiTheme="minorHAnsi" w:hAnsiTheme="minorHAnsi" w:cstheme="minorHAnsi"/>
                                <w:spacing w:val="1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D1334F"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</w:rPr>
                              <w:t>therein."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57088FF" id="Grupo 4" o:spid="_x0000_s1026" style="position:absolute;margin-left:-.85pt;margin-top:793.25pt;width:596.5pt;height:54.35pt;z-index:251660288;mso-position-horizontal-relative:page;mso-position-vertical-relative:page" coordorigin="-20,15788" coordsize="11930,10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">
              <v:rect id="Rectangle 2" o:spid="_x0000_s1027" style="position:absolute;top:15825;width:11910;height:10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" fillcolor="#fac709" stroked="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style="position:absolute;left:786;top:16092;width:2342;height:4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">
                <v:imagedata r:id="rId2" o:title=""/>
              </v:shape>
              <v:line id="Line 4" o:spid="_x0000_s1029" style="position:absolute;visibility:visible;mso-wrap-style:square" from="30,15788" to="11890,157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" strokeweight="1.0592mm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30" type="#_x0000_t202" style="position:absolute;left:-20;top:15788;width:11910;height:10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<v:textbox inset="0,0,0,0">
                  <w:txbxContent>
                    <w:p w14:paraId="3316272E" w14:textId="77777777" w:rsidR="0036709B" w:rsidRDefault="0036709B" w:rsidP="0036709B">
                      <w:pPr>
                        <w:rPr>
                          <w:sz w:val="14"/>
                        </w:rPr>
                      </w:pPr>
                    </w:p>
                    <w:p w14:paraId="73E9D9F6" w14:textId="77777777" w:rsidR="0036709B" w:rsidRDefault="0036709B" w:rsidP="0036709B">
                      <w:pPr>
                        <w:rPr>
                          <w:sz w:val="15"/>
                        </w:rPr>
                      </w:pPr>
                    </w:p>
                    <w:p w14:paraId="6D5BB2CB" w14:textId="77777777" w:rsidR="0036709B" w:rsidRPr="00D1334F" w:rsidRDefault="0036709B" w:rsidP="0036709B">
                      <w:pPr>
                        <w:spacing w:line="278" w:lineRule="auto"/>
                        <w:ind w:left="3242" w:right="479"/>
                        <w:jc w:val="both"/>
                        <w:rPr>
                          <w:rFonts w:asciiTheme="minorHAnsi" w:hAnsiTheme="minorHAnsi" w:cstheme="minorHAnsi"/>
                          <w:sz w:val="14"/>
                          <w:szCs w:val="14"/>
                        </w:rPr>
                      </w:pPr>
                      <w:r w:rsidRPr="00D1334F">
                        <w:rPr>
                          <w:rFonts w:asciiTheme="minorHAnsi" w:hAnsiTheme="minorHAnsi" w:cstheme="minorHAnsi"/>
                          <w:sz w:val="14"/>
                          <w:szCs w:val="14"/>
                        </w:rPr>
                        <w:t>"The European Commission support for the production of this publication does not constitute endorsement of the contents which reflects the</w:t>
                      </w:r>
                      <w:r w:rsidRPr="00D1334F">
                        <w:rPr>
                          <w:rFonts w:asciiTheme="minorHAnsi" w:hAnsiTheme="minorHAnsi" w:cstheme="minorHAnsi"/>
                          <w:spacing w:val="1"/>
                          <w:sz w:val="14"/>
                          <w:szCs w:val="14"/>
                        </w:rPr>
                        <w:t xml:space="preserve"> </w:t>
                      </w:r>
                      <w:r w:rsidRPr="00D1334F">
                        <w:rPr>
                          <w:rFonts w:asciiTheme="minorHAnsi" w:hAnsiTheme="minorHAnsi" w:cstheme="minorHAnsi"/>
                          <w:sz w:val="14"/>
                          <w:szCs w:val="14"/>
                        </w:rPr>
                        <w:t>views only of the authors, and the Commission cannot be held responsible for any use which may be made of the information contained</w:t>
                      </w:r>
                      <w:r w:rsidRPr="00D1334F">
                        <w:rPr>
                          <w:rFonts w:asciiTheme="minorHAnsi" w:hAnsiTheme="minorHAnsi" w:cstheme="minorHAnsi"/>
                          <w:spacing w:val="1"/>
                          <w:sz w:val="14"/>
                          <w:szCs w:val="14"/>
                        </w:rPr>
                        <w:t xml:space="preserve"> </w:t>
                      </w:r>
                      <w:r w:rsidRPr="00D1334F">
                        <w:rPr>
                          <w:rFonts w:asciiTheme="minorHAnsi" w:hAnsiTheme="minorHAnsi" w:cstheme="minorHAnsi"/>
                          <w:sz w:val="14"/>
                          <w:szCs w:val="14"/>
                        </w:rPr>
                        <w:t>therein."</w:t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864D1B" w14:textId="77777777" w:rsidR="00E36CB5" w:rsidRDefault="00E36CB5">
      <w:r>
        <w:separator/>
      </w:r>
    </w:p>
  </w:footnote>
  <w:footnote w:type="continuationSeparator" w:id="0">
    <w:p w14:paraId="49DA6041" w14:textId="77777777" w:rsidR="00E36CB5" w:rsidRDefault="00E36C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3F41A" w14:textId="77777777" w:rsidR="00C91C88" w:rsidRDefault="00000000">
    <w:r>
      <w:rPr>
        <w:noProof/>
      </w:rPr>
      <w:drawing>
        <wp:anchor distT="0" distB="0" distL="114300" distR="114300" simplePos="0" relativeHeight="251658240" behindDoc="0" locked="0" layoutInCell="1" hidden="0" allowOverlap="1" wp14:anchorId="55D77D4A" wp14:editId="46EE65B6">
          <wp:simplePos x="0" y="0"/>
          <wp:positionH relativeFrom="column">
            <wp:posOffset>2842260</wp:posOffset>
          </wp:positionH>
          <wp:positionV relativeFrom="paragraph">
            <wp:posOffset>158115</wp:posOffset>
          </wp:positionV>
          <wp:extent cx="1525905" cy="445135"/>
          <wp:effectExtent l="0" t="0" r="0" b="0"/>
          <wp:wrapSquare wrapText="bothSides" distT="0" distB="0" distL="114300" distR="114300"/>
          <wp:docPr id="1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25905" cy="4451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9184F21" w14:textId="77777777" w:rsidR="00C91C88" w:rsidRDefault="00C91C88"/>
  <w:p w14:paraId="14A07BFC" w14:textId="77777777" w:rsidR="00C91C88" w:rsidRDefault="00C91C88">
    <w:pPr>
      <w:pBdr>
        <w:top w:val="nil"/>
        <w:left w:val="nil"/>
        <w:bottom w:val="nil"/>
        <w:right w:val="nil"/>
        <w:between w:val="nil"/>
      </w:pBdr>
      <w:spacing w:before="67"/>
      <w:ind w:right="3650"/>
      <w:rPr>
        <w:rFonts w:ascii="Helvetica Neue" w:eastAsia="Helvetica Neue" w:hAnsi="Helvetica Neue" w:cs="Helvetica Neue"/>
        <w:color w:val="000000"/>
        <w:sz w:val="20"/>
        <w:szCs w:val="20"/>
      </w:rPr>
    </w:pPr>
  </w:p>
  <w:p w14:paraId="6BC12199" w14:textId="77777777" w:rsidR="00C91C88" w:rsidRDefault="00000000">
    <w:pPr>
      <w:pBdr>
        <w:top w:val="nil"/>
        <w:left w:val="nil"/>
        <w:bottom w:val="nil"/>
        <w:right w:val="nil"/>
        <w:between w:val="nil"/>
      </w:pBdr>
      <w:spacing w:before="67"/>
      <w:ind w:left="5155" w:right="3650"/>
      <w:jc w:val="center"/>
      <w:rPr>
        <w:rFonts w:ascii="Helvetica Neue" w:eastAsia="Helvetica Neue" w:hAnsi="Helvetica Neue" w:cs="Helvetica Neue"/>
        <w:color w:val="000000"/>
        <w:sz w:val="20"/>
        <w:szCs w:val="20"/>
      </w:rPr>
    </w:pPr>
    <w:r>
      <w:rPr>
        <w:rFonts w:ascii="Helvetica Neue" w:eastAsia="Helvetica Neue" w:hAnsi="Helvetica Neue" w:cs="Helvetica Neue"/>
        <w:color w:val="000000"/>
        <w:sz w:val="20"/>
        <w:szCs w:val="20"/>
      </w:rPr>
      <w:t>fly-project.eu</w:t>
    </w:r>
  </w:p>
  <w:p w14:paraId="6B32ED7B" w14:textId="77777777" w:rsidR="00C91C88" w:rsidRDefault="00C91C8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Helvetica Neue" w:eastAsia="Helvetica Neue" w:hAnsi="Helvetica Neue" w:cs="Helvetica Neue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259C9"/>
    <w:multiLevelType w:val="multilevel"/>
    <w:tmpl w:val="68D8C0B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9AF0A3C"/>
    <w:multiLevelType w:val="multilevel"/>
    <w:tmpl w:val="99D28B9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20296C1D"/>
    <w:multiLevelType w:val="multilevel"/>
    <w:tmpl w:val="B31E2EF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217A6AF1"/>
    <w:multiLevelType w:val="multilevel"/>
    <w:tmpl w:val="C82CEF2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BE350B9"/>
    <w:multiLevelType w:val="multilevel"/>
    <w:tmpl w:val="1690D176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D4B5784"/>
    <w:multiLevelType w:val="multilevel"/>
    <w:tmpl w:val="3B8E0CE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34E60B8E"/>
    <w:multiLevelType w:val="multilevel"/>
    <w:tmpl w:val="102A642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3BE90CA6"/>
    <w:multiLevelType w:val="multilevel"/>
    <w:tmpl w:val="F5A0AB24"/>
    <w:lvl w:ilvl="0">
      <w:numFmt w:val="bullet"/>
      <w:lvlText w:val="-"/>
      <w:lvlJc w:val="left"/>
      <w:pPr>
        <w:ind w:left="652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37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9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1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3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5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7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9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12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3C4B4914"/>
    <w:multiLevelType w:val="multilevel"/>
    <w:tmpl w:val="A37412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7043E8"/>
    <w:multiLevelType w:val="multilevel"/>
    <w:tmpl w:val="DEAC1C4C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7C701F24"/>
    <w:multiLevelType w:val="multilevel"/>
    <w:tmpl w:val="A4E44904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080982272">
    <w:abstractNumId w:val="6"/>
  </w:num>
  <w:num w:numId="2" w16cid:durableId="976448261">
    <w:abstractNumId w:val="10"/>
  </w:num>
  <w:num w:numId="3" w16cid:durableId="2012491402">
    <w:abstractNumId w:val="0"/>
  </w:num>
  <w:num w:numId="4" w16cid:durableId="221714251">
    <w:abstractNumId w:val="7"/>
  </w:num>
  <w:num w:numId="5" w16cid:durableId="1971979773">
    <w:abstractNumId w:val="3"/>
  </w:num>
  <w:num w:numId="6" w16cid:durableId="709955399">
    <w:abstractNumId w:val="2"/>
  </w:num>
  <w:num w:numId="7" w16cid:durableId="1406487271">
    <w:abstractNumId w:val="8"/>
  </w:num>
  <w:num w:numId="8" w16cid:durableId="1678267562">
    <w:abstractNumId w:val="4"/>
  </w:num>
  <w:num w:numId="9" w16cid:durableId="1656908920">
    <w:abstractNumId w:val="5"/>
  </w:num>
  <w:num w:numId="10" w16cid:durableId="69158070">
    <w:abstractNumId w:val="9"/>
  </w:num>
  <w:num w:numId="11" w16cid:durableId="11827435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C88"/>
    <w:rsid w:val="0036709B"/>
    <w:rsid w:val="00C91C88"/>
    <w:rsid w:val="00E36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286A7"/>
  <w15:docId w15:val="{88187973-C785-435B-B65F-4DA732632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 Neue" w:eastAsia="Helvetica Neue" w:hAnsi="Helvetica Neue" w:cs="Helvetica Neue"/>
        <w:sz w:val="22"/>
        <w:szCs w:val="22"/>
        <w:lang w:val="en-GB" w:eastAsia="en-GB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Microsoft Sans Serif" w:eastAsia="Microsoft Sans Serif" w:hAnsi="Microsoft Sans Serif" w:cs="Microsoft Sans Serif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D1334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1334F"/>
    <w:rPr>
      <w:rFonts w:ascii="Microsoft Sans Serif" w:eastAsia="Microsoft Sans Serif" w:hAnsi="Microsoft Sans Serif" w:cs="Microsoft Sans Serif"/>
    </w:rPr>
  </w:style>
  <w:style w:type="paragraph" w:styleId="Piedepgina">
    <w:name w:val="footer"/>
    <w:basedOn w:val="Normal"/>
    <w:link w:val="PiedepginaCar"/>
    <w:uiPriority w:val="99"/>
    <w:unhideWhenUsed/>
    <w:rsid w:val="00D1334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1334F"/>
    <w:rPr>
      <w:rFonts w:ascii="Microsoft Sans Serif" w:eastAsia="Microsoft Sans Serif" w:hAnsi="Microsoft Sans Serif" w:cs="Microsoft Sans Serif"/>
    </w:rPr>
  </w:style>
  <w:style w:type="table" w:styleId="Tablaconcuadrcula">
    <w:name w:val="Table Grid"/>
    <w:basedOn w:val="Tablanormal"/>
    <w:uiPriority w:val="39"/>
    <w:rsid w:val="00391380"/>
    <w:pPr>
      <w:widowControl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CE53AF"/>
    <w:rPr>
      <w:b/>
      <w:bCs/>
    </w:rPr>
  </w:style>
  <w:style w:type="paragraph" w:styleId="NormalWeb">
    <w:name w:val="Normal (Web)"/>
    <w:basedOn w:val="Normal"/>
    <w:uiPriority w:val="99"/>
    <w:unhideWhenUsed/>
    <w:rsid w:val="00DB7C8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DF5FA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DF5FA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DF5FA3"/>
    <w:rPr>
      <w:rFonts w:ascii="Microsoft Sans Serif" w:eastAsia="Microsoft Sans Serif" w:hAnsi="Microsoft Sans Serif" w:cs="Microsoft Sans Serif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F5FA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F5FA3"/>
    <w:rPr>
      <w:rFonts w:ascii="Microsoft Sans Serif" w:eastAsia="Microsoft Sans Serif" w:hAnsi="Microsoft Sans Serif" w:cs="Microsoft Sans Serif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F5FA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5FA3"/>
    <w:rPr>
      <w:rFonts w:ascii="Segoe UI" w:eastAsia="Microsoft Sans Serif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E217A2"/>
    <w:rPr>
      <w:color w:val="0000FF"/>
      <w:u w:val="single"/>
    </w:rPr>
  </w:style>
  <w:style w:type="paragraph" w:styleId="Revisin">
    <w:name w:val="Revision"/>
    <w:hidden/>
    <w:uiPriority w:val="99"/>
    <w:semiHidden/>
    <w:rsid w:val="00090C78"/>
    <w:pPr>
      <w:widowControl/>
    </w:pPr>
    <w:rPr>
      <w:rFonts w:ascii="Microsoft Sans Serif" w:eastAsia="Microsoft Sans Serif" w:hAnsi="Microsoft Sans Serif" w:cs="Microsoft Sans Serif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47CB6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763075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aisin.es/depositos/depositos-estructurados/" TargetMode="External"/><Relationship Id="rId13" Type="http://schemas.openxmlformats.org/officeDocument/2006/relationships/hyperlink" Target="https://www.rockethq.com/lear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handsonbanking.org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anzai.org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economictimes.indiatimes.com/definitio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nvestopedia.com/guide-to-financial-literacy-4800530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m/RYXszH+BCMY2MxASEDN2sVkzg==">AMUW2mXQzchUWn9owVaFH2SVQ9vcFd/JfRyfkGSlvoa8OBKy/Vv5ziQQHhxyKn0wrkeOa+Vr0Scu2rlXSJ76Zjfbe7WFpR2qC7aWwCcQBk4tU3FIscs4UJ5yoehTfAMbW416jCUPnyaH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1818</Words>
  <Characters>10365</Characters>
  <Application>Microsoft Office Word</Application>
  <DocSecurity>0</DocSecurity>
  <Lines>86</Lines>
  <Paragraphs>24</Paragraphs>
  <ScaleCrop>false</ScaleCrop>
  <Company/>
  <LinksUpToDate>false</LinksUpToDate>
  <CharactersWithSpaces>12159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Monia Coppola</dc:creator>
  <cp:lastModifiedBy>Bárbara Brenda Starck Carlós</cp:lastModifiedBy>
  <cp:revision>2</cp:revision>
  <dcterms:created xsi:type="dcterms:W3CDTF">2022-12-01T12:24:00Z</dcterms:created>
  <dcterms:modified xsi:type="dcterms:W3CDTF">2023-03-08T15:01:00Z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2022-02-16T00:00:00Z</vt:filetime>
  </property>
  <property fmtid="{D5CDD505-2E9C-101B-9397-08002B2CF9AE}" pid="3" name="Creator">
    <vt:lpwstr>Canva</vt:lpwstr>
  </property>
  <property fmtid="{D5CDD505-2E9C-101B-9397-08002B2CF9AE}" pid="4" name="LastSaved">
    <vt:filetime>2022-02-16T00:00:00Z</vt:filetime>
  </property>
  <property fmtid="{D5CDD505-2E9C-101B-9397-08002B2CF9AE}" pid="5" name="ContentTypeId">
    <vt:lpwstr>0x010100E18C58DAEF98F240A808637414C29BE4</vt:lpwstr>
  </property>
</Properties>
</file>